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90B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7. </w:t>
      </w:r>
      <w:r w:rsidR="00F73D06" w:rsidRPr="00F73D06">
        <w:rPr>
          <w:rFonts w:ascii="Times New Roman" w:hAnsi="Times New Roman" w:cs="Times New Roman"/>
          <w:b/>
        </w:rPr>
        <w:t>Тема Принципы построения усилительных трактов радиопередатчиков</w:t>
      </w:r>
    </w:p>
    <w:p w:rsidR="00F73D06" w:rsidRDefault="00F73D06" w:rsidP="00A8090B">
      <w:pPr>
        <w:pStyle w:val="a3"/>
        <w:rPr>
          <w:rFonts w:ascii="Times New Roman" w:hAnsi="Times New Roman" w:cs="Times New Roman"/>
        </w:rPr>
      </w:pPr>
    </w:p>
    <w:p w:rsidR="00F73D06" w:rsidRDefault="00F73D06" w:rsidP="00A8090B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Содержание.</w:t>
      </w:r>
    </w:p>
    <w:p w:rsidR="00F73D06" w:rsidRDefault="00F73D06" w:rsidP="00A8090B">
      <w:pPr>
        <w:pStyle w:val="a3"/>
        <w:rPr>
          <w:rFonts w:ascii="Times New Roman" w:hAnsi="Times New Roman" w:cs="Times New Roman"/>
        </w:rPr>
      </w:pPr>
    </w:p>
    <w:p w:rsidR="00F73D06" w:rsidRDefault="00F73D06" w:rsidP="00A8090B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F73D06">
        <w:rPr>
          <w:rFonts w:ascii="Times New Roman" w:hAnsi="Times New Roman" w:cs="Times New Roman"/>
        </w:rPr>
        <w:t>Принципы построения усилительных трактов радиопередатчиков</w:t>
      </w:r>
    </w:p>
    <w:p w:rsidR="00F73D06" w:rsidRDefault="00F73D06" w:rsidP="00A8090B">
      <w:pPr>
        <w:pStyle w:val="a3"/>
        <w:rPr>
          <w:rFonts w:ascii="Times New Roman" w:hAnsi="Times New Roman" w:cs="Times New Roman"/>
        </w:rPr>
      </w:pPr>
      <w:r w:rsidRPr="00F73D06">
        <w:rPr>
          <w:rFonts w:ascii="Times New Roman" w:hAnsi="Times New Roman" w:cs="Times New Roman"/>
        </w:rPr>
        <w:t xml:space="preserve">7.1 Усилительные элементы и их режим работы  </w:t>
      </w:r>
    </w:p>
    <w:p w:rsidR="00A8090B" w:rsidRDefault="00F73D06" w:rsidP="00A8090B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F73D0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</w:t>
      </w:r>
      <w:r w:rsidRPr="00F73D06">
        <w:rPr>
          <w:rFonts w:ascii="Times New Roman" w:hAnsi="Times New Roman" w:cs="Times New Roman"/>
        </w:rPr>
        <w:t>. Способы сложения мощности сигнала.</w:t>
      </w:r>
    </w:p>
    <w:p w:rsidR="00F73D06" w:rsidRPr="000551C3" w:rsidRDefault="00F73D06" w:rsidP="00A8090B">
      <w:pPr>
        <w:pStyle w:val="a3"/>
        <w:rPr>
          <w:rFonts w:ascii="Times New Roman" w:hAnsi="Times New Roman" w:cs="Times New Roman"/>
        </w:rPr>
      </w:pPr>
    </w:p>
    <w:p w:rsidR="00A8090B" w:rsidRDefault="00A8090B" w:rsidP="00A8090B">
      <w:pPr>
        <w:pStyle w:val="a3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7. Принципы построения усилительных трактов радиопередатчиков </w:t>
      </w:r>
    </w:p>
    <w:p w:rsidR="00F73D06" w:rsidRPr="000551C3" w:rsidRDefault="00F73D06" w:rsidP="00A8090B">
      <w:pPr>
        <w:pStyle w:val="a3"/>
        <w:rPr>
          <w:rFonts w:ascii="Times New Roman" w:hAnsi="Times New Roman" w:cs="Times New Roman"/>
          <w:b/>
        </w:rPr>
      </w:pP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Требования,  предъявляемые  к  усилительному  тракту  радиопередатчика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того,  что  возбудители  радиопередатчиков  обеспечивают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выходную  мощность  единицы  милливатт,  для  обеспечения  заданной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в  антенне  усилительный  тракт  должен  иметь  несколько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  соединённых  каскадов  усиления  мощности.  Количество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каскадов  определяется  требуемой  выходной  мощностью  и  усилительной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способностью усилительных элементов.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усилительным каскадам предъявляют требования;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обеспечение заданной мощности в нагрузке;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линейность усиления радиосигналов;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возможно высокий КПД;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подавление побочных колебаний, возникающих в процессе усиления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простота и минимальное время перестройки во всём диапазоне частот.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Любой усилитель мощности состоит из следующих элементов: входной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согласующей  цепи  СЦ;  активного  усилительного  элемента  УЭ;  выходной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согласующе-фильтрующей  цепи СФЦ и нагрузки усилителя.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Усилительный  элемент  УЭ  предназначен  для  преобразования  энергии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источника постоянного тока в энергию ВЧ колебаний, частота и форма которых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входным радиосигналом.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качестве  усилительных  элементов  могут  использоваться:  электронные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лампы,  транзисторы,  лампы  бегущей  волны,  пролётные  клистроны,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платинотроны, магнетроны.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Согласующе-фильтрующая  цепь  СФЦ  включается  на  выходе  УЭ  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выполняет  две  функции:  обеспечивает  соглас</w:t>
      </w:r>
      <w:r>
        <w:rPr>
          <w:rFonts w:ascii="Times New Roman" w:hAnsi="Times New Roman" w:cs="Times New Roman"/>
        </w:rPr>
        <w:t xml:space="preserve">ование  нагрузки  каскада  с </w:t>
      </w:r>
      <w:r>
        <w:rPr>
          <w:rFonts w:ascii="Times New Roman" w:hAnsi="Times New Roman" w:cs="Times New Roman"/>
        </w:rPr>
        <w:cr/>
        <w:t xml:space="preserve"> </w:t>
      </w:r>
      <w:r w:rsidRPr="000551C3">
        <w:rPr>
          <w:rFonts w:ascii="Times New Roman" w:hAnsi="Times New Roman" w:cs="Times New Roman"/>
        </w:rPr>
        <w:t xml:space="preserve">нагрузкой  УЭ,  т.  е.  обеспечивает  равенство  zн=Rуэ.  При  этом  обеспечивается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максимальная выходная мощность и подавляются побочные колебания.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Линейность усилителя зависит от положения рабочей точки на проходной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  iвых=fUвх  УЭ  и  его  сопротивления  нагрузки.  Существует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оптимальное значение сопротивления нагрузки Rгр, при котором мощность на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  максимальна.    Если Rуэ&gt;Rгр , мощность  на выходе уменьшается, а УЭ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переходит в нелинейный режим.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Требование  линейности  усиления  находится  в  противоречии  с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требованием увеличения  КПД усилителя.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Подавление  побочных  колебаний,  простота  и  скорость  перестройки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усилителя  полностью  определяется  СФЦ.  С  этой  точки  зрения  наиболее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оптимальными  следует  считать  такие  СФЦ,  которые  работают  в  широком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диапазоне  частот  и  не  требуют  перестройки,  а  также  использовать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широкополосные УЭ, такие как ЛБВ, платинотроны и др.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Default="00A8090B" w:rsidP="00A8090B">
      <w:pPr>
        <w:pStyle w:val="a3"/>
        <w:rPr>
          <w:rFonts w:ascii="Times New Roman" w:hAnsi="Times New Roman" w:cs="Times New Roman"/>
          <w:b/>
        </w:rPr>
      </w:pPr>
      <w:r w:rsidRPr="00111EAE">
        <w:rPr>
          <w:rFonts w:ascii="Times New Roman" w:hAnsi="Times New Roman" w:cs="Times New Roman"/>
          <w:b/>
        </w:rPr>
        <w:t xml:space="preserve">7.1 Усилительные элементы и их режим работы  </w:t>
      </w:r>
    </w:p>
    <w:p w:rsidR="00F73D06" w:rsidRPr="00111EAE" w:rsidRDefault="00F73D06" w:rsidP="00A8090B">
      <w:pPr>
        <w:pStyle w:val="a3"/>
        <w:rPr>
          <w:rFonts w:ascii="Times New Roman" w:hAnsi="Times New Roman" w:cs="Times New Roman"/>
          <w:b/>
        </w:rPr>
      </w:pP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proofErr w:type="gramStart"/>
      <w:r w:rsidRPr="000551C3">
        <w:rPr>
          <w:rFonts w:ascii="Times New Roman" w:hAnsi="Times New Roman" w:cs="Times New Roman"/>
        </w:rPr>
        <w:t xml:space="preserve">В  мощных  передатчика  в  качестве  УЭ  до  сих  пор  используются </w:t>
      </w:r>
      <w:proofErr w:type="gramEnd"/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электронные лампы и мощные транзисторы.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на УЭ поданы только постоянные напряжения, то такой режим УЭ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считается  статическим,  если  на  выход  подано  входное  напряжение  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подключена нагрузка, то такой режим называется динамическим.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Статистический режим определяет положение рабочей точки на проходной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характеристике.  В  зависимости  от  положения  рабочей  точки  на  проходной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характеристике УЭ различают следующие его режимы работы: режим А, режим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В, режим АВ, режим С.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А, когда рабочая точка расположена в середине линейного участка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проходной характеристике УЭ (рис.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.78).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     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9AE8A08" wp14:editId="57F202FC">
            <wp:extent cx="3600000" cy="1771298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7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90B" w:rsidRPr="000551C3" w:rsidRDefault="00A8090B" w:rsidP="00A8090B">
      <w:pPr>
        <w:pStyle w:val="a3"/>
        <w:ind w:left="6372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.78 </w:t>
      </w:r>
      <w:r w:rsidRPr="000551C3">
        <w:rPr>
          <w:rFonts w:ascii="Times New Roman" w:hAnsi="Times New Roman" w:cs="Times New Roman"/>
        </w:rPr>
        <w:cr/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работе  усилительного  элемента  в  режиме  А  обеспечивается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линейность  усиления  при  условии,  что  амплитуда  усиливаемого  сигнала  на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УЭ не выходит за пределы линейного участка характеристики.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Недостатком этого режима следует считать низкий КПД, обусловленный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большой  постоянной  составляющей  выходного  тока  Iа0.  Поэтому  работа 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 А  целесообразна  в  маломощных  промежуточных  каскадах,  удельный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вес  которых  в  общем  энергетическом  балансе  усилительного  тракта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незначителен.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 В  характеризуется  положением  рабочей  точки  на  нижнем  изгибе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проходной характеристики, определяемой пересечением её линейного участка с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осью абсцисс  (рис.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.79).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A697295" wp14:editId="3A5DB3B1">
            <wp:extent cx="3600000" cy="1793211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9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7.79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работе  УЭ  в  режиме  В  усиливаются  только  положительные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полупериоды  входных  колебаний,  а  отрицательные  отсекаются (работа  с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отсечкой выходного тока при Θ=π/2), поэтому ток на выходе УЭ представляет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собой импульсы длительностью, равной полупериоду входного колебания Твх/2.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Такая  последовательность  импульсов  тока  представляет  собой  сумму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постоянной  составляющей  Iа0,  первой  гармоники  Iа1  и  чётных  гармоник  Iа2,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Iа4....., при этом амплитуды всех составляющих линейно зависят от амплитуды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 на входе. Следовательно, если на выходе УЭ включить избирательную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систему,  пропускающую  только  первую  гармонику  и  подавляющую  высшие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гармоники, то усилитель будет работать в линейном режиме.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Постоянная  составляющая  выходного  тока  УЭ  в  режиме  В  значительно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меньше,  чем  в  режиме  А,  поэтому  КПД  усилителя  больше.  По  этой  причине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В целесообразно применять в мощных каскадах усилительного тракта,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когда требуется линейность усиления и возможно больший КПД.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Если   два  усилительных  элемента  УЭ1  и  УЭ2   включить   двухтактно 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.80), то  они  будут  усиливать  входные  сигналы  поочередно:  один –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положительные полупериоды входного напряжения, другой – отрицательные.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C366FE" wp14:editId="5E52E202">
            <wp:extent cx="3752850" cy="18764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7.80</w:t>
      </w: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Суммарная проходная характеристика для УЭ, включенных двухтактно, 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соответствующая ей зависимость iвых(t) представлены на 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.81.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CB5485C" wp14:editId="41A5BEE6">
            <wp:extent cx="3600000" cy="2274851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7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7.81</w:t>
      </w:r>
      <w:r w:rsidRPr="000551C3">
        <w:rPr>
          <w:rFonts w:ascii="Times New Roman" w:hAnsi="Times New Roman" w:cs="Times New Roman"/>
        </w:rPr>
        <w:t xml:space="preserve">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Из  рис. </w:t>
      </w:r>
      <w:r>
        <w:rPr>
          <w:rFonts w:ascii="Times New Roman" w:hAnsi="Times New Roman" w:cs="Times New Roman"/>
        </w:rPr>
        <w:t>7</w:t>
      </w:r>
      <w:r w:rsidRPr="000551C3">
        <w:rPr>
          <w:rFonts w:ascii="Times New Roman" w:hAnsi="Times New Roman" w:cs="Times New Roman"/>
        </w:rPr>
        <w:t xml:space="preserve">.81 видно,  что  в  двухтактной  схеме  выходной  ток  повторяет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форму  напряжения  на  входе,  т.  е.  обеспечивается  линейность  усиления,  при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 амплитуда  тока  увеличивается  в  два  раза  по  сравнению  с  однотактным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усилителем, работающем  в режиме В. 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АВ реализуется при угле отсечки выходного тока π/2&lt;Θ&lt;π, режим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при  угле  отсечки  Θ&lt;π/2.  Эти  режимы  в  каскадах  усиления  мощности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 не применяются, т. к. не обеспечивают линейного усиления.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Установкой  необходимого  положения  рабочей  точки  при  номинальных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напряжениях  на  всех  электродах  УЭ  осуществляется  изменение  постоянного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 на  управляющем  электроде  УЭ.  Контроль  положения  рабочей  точки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производится  по  показаниям  измерительного  прибора,  измеряющего  постоянную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составляющую выходного тока. В статическом режиме (при отсутствии сигнала на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усилителя ) стрелка прибора должна устанавливаться на специальной отметке,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отдельной для режимов А и В, сделанной на шкале измерительного прибора.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Правильный  выбор  рабочей  точки  ещё  не  гарантирует  линейности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усиления,  они  определяют  лишь  потенциальные  возможности  линейного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усиления.  Реализация  этих  возможностей  зависит  от  динамического  режима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усилителя мощности.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Динамический  режим  работы  усилителя  имеет  место  при  подаче  на  его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  усиливаемого  сигнала.  Он  определяется  уровнем  усиливаемого  сигнала,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подаваемого на вход усилителя, и величиной сопротивления нагрузки Rн.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Динамическая  характеристика  УМ  представляет  собой  геометрическое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место  точек,  нанесённых  на  семействе  статистических  характеристик  УЭ,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каждая из которых отображает соотношение между токами и напряжениями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каждый момент времени в течение периода Т действия входного сигнала. При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подаче  входного  сигнала  рабочая  точка  будет  изменять  свое  положение,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перемещаясь по ломаной линии А1ВС1 (рис. 2.82).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отсутствии  сигнала  на  входе  на  всех  электродах  действуют  только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постоянные напряжения Eg0, Еа0, которые определяют положение рабочей точки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статическом режиме (точка В). Нагрузочная прямая статического режима А0В.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подаче  переменного  напряжения  на  вход  УЭ  рабочая  точка  будет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изменять  своё  положение,  перемещаясь  по  ломаной  линии  А1ВС1.  Наклон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участка  А1В  к  оси  абсцисс  зависит  от  сопротивления  нагрузки  УЭ  Rн:  чем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больше Rн, тем меньше угол наклона. При этом выходной ток iа(t) имеет форму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косинусоидальных  импульсов.  Напряжение  на  аноде  изменяется  с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противоположной  фазой  с  входным  напряжением.  Ломаная  линия  А1ВС1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называется динамической характеристикой усилителя.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зависимости от положения динамической характеристики различают три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вида динамического режима работы усилителя.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Недонапряжённый  режим  характеризуется  таким  положением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динамической характеристики когда её верхняя точка (точка А1) расположена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области , где выходной ток практически не зависит от напряжения на аноде .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режиме импульс анодного тока остроконечный,  в связи с чем выходная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мощность меньше номинальной , низкий коэффициент использования анодного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 ξ=Uм1/Еа0,  низкий  коэффициент  полезного  действия                 </w:t>
      </w:r>
      <w:r w:rsidRPr="000551C3">
        <w:rPr>
          <w:rFonts w:ascii="Times New Roman" w:hAnsi="Times New Roman" w:cs="Times New Roman"/>
        </w:rPr>
        <w:cr/>
        <w:t xml:space="preserve">η=( Uм1·Iм1)/(Еа0·Iа0),  где  Iм1 –амплитуда 1-й  гармоники  анодного  тока,  Uм1-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амплитуда  напряжения  на  аноде,  Еа0 – напряжение  источника  анодного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питания, Iа0 постоянная составляющая анодного тока.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изменении  Rн  и  Еа0  резко  изменяется  амплитуда  выходного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увеличении сопротивления нагрузки УЭ или уменьшении  Еа0 верхняя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точка  динамической  характеристике  займет  положение  в  точке  перегиба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статической  характеристики  iа=ƒ(Uа) (точка  А2),  усилитель  переходит 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граничный  режим,  который  характеризуется  плоской  вершиной  импульса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выходного тока, а, следовательно максимальной мощностью отдаваемой УЭ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нагрузку. Rн, соответствующее граничному режиму принято обозначать  Rгр.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граничном  режиме  высокий  коэффициент  использования  напряжения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источника и КПД и больше чем в недонапряженном режиме.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дальнейшем  увеличение  сопротивления  нагрузки  Rн&gt;Rгр  или  при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постоянной  Rн  и  уменьшения  Еа0  верхняя  точка  динамической  характеристики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перемещается  по  линии  граничного  режима  в  точку  А3.  и  усилитель  переходит 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перенапряженный режим. В динамической характеристике имеется излом в верхней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точке. Рабочая точка перемещается в течение периода входного сигнала по ломанной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линии ОА3ВС3. Излом динамической характеристики определяет изменение формы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импульса выходного тока,  вершина его искажается,  и при резко перенапряжённом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в импульсе появляется провал. Искажение формы импульса выходного тока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свидетельствует  о  нелинейном  режиме  усиления.  Мощность  на  выходе  УЭ,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работающего  в  перенапряжённом  режиме,  меньше  мощности  по  сравнению  с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граничным режимом. Коэффициент использования анодного напряжения несколько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выше, чем  в граничном режиме.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Имеет место практическое постоянство амплитуды выходного напряжения 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изменении  сопротивления  нагрузки  в  широких  пределах.  КПД 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перенапряжённом режиме незначительно отличаются от граничного режима.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Динамический  режим  усилителя  в  значительной  степени  зависит  от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 усиливаемого  радиосигнала.  При  малых  значениях  амплитуды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входного  сигнала  режим  работы  усилителя  недонапряжённый.  По  мере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увеличения  амплитуды  входного  сигнала  сначала  усилитель  переходит  в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граничный  режим,  а  затем  и  в  перенапряжённый.  Поэтому  при  усилении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  с  изменяющейся  огибающей (АМ  и  ОМ)  необходимо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принимать меры  к постоянству амплитуды входного сигнала.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Подводя  итог  сказанному  можно  сделать  следующие  выводы  о  режиме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 усилителя,  при  котором  обеспечивается  линейное  усиление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 с максимальной выходной мощностью и КПД: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усилительный  элемент  должен  работать  в  режиме  В  с  отсечкой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выходного тока Θ=π/2;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усилитель  должен  работать  в  граничном  или  слегка  недонапряжённом </w:t>
      </w:r>
    </w:p>
    <w:p w:rsidR="00A8090B" w:rsidRPr="000551C3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режиме,  что  обеспечивается  постоянством  сопротивления  нагрузки  и </w:t>
      </w: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постоянством амплитуды сигнала на входе. </w:t>
      </w:r>
      <w:r w:rsidRPr="000551C3">
        <w:rPr>
          <w:rFonts w:ascii="Times New Roman" w:hAnsi="Times New Roman" w:cs="Times New Roman"/>
        </w:rPr>
        <w:cr/>
      </w: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E99505B" wp14:editId="2AAC5B86">
            <wp:extent cx="3600000" cy="2518050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</w:p>
    <w:p w:rsidR="00A8090B" w:rsidRDefault="00A8090B" w:rsidP="00A8090B">
      <w:pPr>
        <w:pStyle w:val="a3"/>
        <w:ind w:left="7080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Рис 7.82</w:t>
      </w: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</w:p>
    <w:p w:rsidR="00A8090B" w:rsidRDefault="00A8090B" w:rsidP="00A8090B">
      <w:pPr>
        <w:pStyle w:val="a3"/>
        <w:rPr>
          <w:rFonts w:ascii="Times New Roman" w:hAnsi="Times New Roman" w:cs="Times New Roman"/>
        </w:rPr>
      </w:pPr>
    </w:p>
    <w:p w:rsidR="00F73D06" w:rsidRPr="00F73D06" w:rsidRDefault="00CA6E29" w:rsidP="00F73D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="00F73D06" w:rsidRPr="00F73D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bookmarkStart w:id="0" w:name="_GoBack"/>
      <w:bookmarkEnd w:id="0"/>
      <w:r w:rsidR="00F73D06" w:rsidRPr="00F73D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Способы сложения мощности сигнала.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существенного повышения мощности Р.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прибегают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сложению мощностей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активных элементов, соединяя их параллельно или последовательно с нагрузкой. В сверхмощных Р.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мощную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ступень выполняют по системе блоков - отд. выходных каскадов, общей нагрузкой к-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рых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промежуточный контур, связанный с антенной. Недостатки подобных соединений активных элементов обусловлены взаимной связью их через нагрузку и источник возбуждения. Мостовое включение активных элементов существенно ослабляет взаимную связь между ними. Мост-делитель, выполненный из реактивных элементов, распределяет входную мощность поровну между активными элементами, а мост-сумматор складывает их мощность в общей нагрузке.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6E5B89" wp14:editId="44BA63F2">
            <wp:extent cx="3096000" cy="1806000"/>
            <wp:effectExtent l="0" t="0" r="9525" b="3810"/>
            <wp:docPr id="6" name="Рисунок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 descr="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18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лочно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модульное сложение по мощности, послед и параллельное. Недостатки: требуется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идеинтичность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синфазность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отдельных генераторов и симметрия схемы. Взаимное влияние. В частности авария на одном приводит к аварийному режиму на всех остальных.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сложение мощности мн. генераторов для формирования сигналов в заданной области пространства реализуется с помощью фазированных антенных решёток (ФАР), содержащих большое число (до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. тыс.) излучающих элементов и каналов для их возбуждения (рис. 2).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Форму и положение узкого лепестка диаграммы направленности в Р.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ФАР можно быстро и точно изменять с помощью электронно управляемых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фазовращателей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линий задержки н коммутаторов.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991833" wp14:editId="35423BD6">
            <wp:extent cx="3060000" cy="2902249"/>
            <wp:effectExtent l="0" t="0" r="7620" b="0"/>
            <wp:docPr id="7" name="Рисунок 7" descr="4023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 descr="4023-4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90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2. Структурная схема радиопередающего устройства с фазированной антенной решёткой: 1 - возбудитель сигнала; 2 - каналы управления задержкой; 3 - усилители мощности.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FE5C61" wp14:editId="612AD4B2">
            <wp:extent cx="3276000" cy="1813520"/>
            <wp:effectExtent l="0" t="0" r="635" b="0"/>
            <wp:docPr id="8" name="Рисунок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6000" cy="181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Широкодиапазонные мостовые схемы сложения двух генераторов: а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напряжению, б-по току.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2E9A3D" wp14:editId="6DDFED60">
            <wp:extent cx="3096000" cy="2589042"/>
            <wp:effectExtent l="0" t="0" r="9525" b="1905"/>
            <wp:docPr id="9" name="Рисунок 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8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широкополосные схемы сложения N генераторов: а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напряжению, б-по току.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7. Анодная и коллекторная амплитудная модуляция.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Анодная модуляция с автоматическим смещением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анодной модуляции основным фактором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обуславливающим получение амплитудной модуляции является напряжение питания анодной цепи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Еа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A26633" wp14:editId="6B3782C6">
            <wp:extent cx="2916000" cy="2558382"/>
            <wp:effectExtent l="0" t="0" r="0" b="0"/>
            <wp:docPr id="10" name="Рисунок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 descr="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6000" cy="2558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анодной модуляции напряжение звуковой частоты UΩ подается последовательно с напряжением анодного питания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A0D460" wp14:editId="740036D2">
            <wp:extent cx="1200150" cy="133350"/>
            <wp:effectExtent l="0" t="0" r="0" b="0"/>
            <wp:docPr id="11" name="Рисунок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перенапряженном режиме генераторной лампы существует линейная зависимость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Ia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анодного напряжения. Для выяснения основных отношений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положим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440F39" wp14:editId="1908DE24">
            <wp:extent cx="1123950" cy="123825"/>
            <wp:effectExtent l="0" t="0" r="0" b="9525"/>
            <wp:docPr id="12" name="Рисунок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 descr="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строго линейны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3EDC28" wp14:editId="7A908C2C">
            <wp:extent cx="3080582" cy="3420000"/>
            <wp:effectExtent l="0" t="0" r="5715" b="9525"/>
            <wp:docPr id="13" name="Рисунок 1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0582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модуляционные характеристики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изменение анодного напряжения по закону низкой частоты: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65E632E" wp14:editId="3E0FA477">
            <wp:extent cx="1695450" cy="219075"/>
            <wp:effectExtent l="0" t="0" r="0" b="9525"/>
            <wp:docPr id="14" name="Рисунок 1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 descr="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вызывает модуляцию первой гармоники Ia1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255161" wp14:editId="27AFE283">
            <wp:extent cx="1123950" cy="133350"/>
            <wp:effectExtent l="0" t="0" r="0" b="0"/>
            <wp:docPr id="15" name="Рисунок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 descr="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исходя из линейной зависимости Ia1 от </w:t>
      </w:r>
      <w:proofErr w:type="spellStart"/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Еа</w:t>
      </w:r>
      <w:proofErr w:type="spellEnd"/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учитываю предыдущие два выражения имеем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918133" wp14:editId="6616518C">
            <wp:extent cx="1123950" cy="142875"/>
            <wp:effectExtent l="0" t="0" r="0" b="9525"/>
            <wp:docPr id="16" name="Рисунок 1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4367C4" wp14:editId="11F08001">
            <wp:extent cx="3024000" cy="2950680"/>
            <wp:effectExtent l="0" t="0" r="5080" b="2540"/>
            <wp:docPr id="17" name="Рисунок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95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временные диаграммы 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анодных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напряжения и тока при анодной модуляции.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Достоинства по сравнению с мод на сетку: для сеточной модуляции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6B69E0" wp14:editId="7DC98E9A">
            <wp:extent cx="876300" cy="161925"/>
            <wp:effectExtent l="0" t="0" r="0" b="9525"/>
            <wp:docPr id="18" name="Рисунок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для анодной </w:t>
      </w: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709265" wp14:editId="51AD0E9F">
            <wp:extent cx="476250" cy="123825"/>
            <wp:effectExtent l="0" t="0" r="0" b="9525"/>
            <wp:docPr id="19" name="Рисунок 1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Кпд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порядка 75 </w:t>
      </w:r>
      <w:proofErr w:type="spellStart"/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</w:t>
      </w:r>
      <w:proofErr w:type="spellEnd"/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,. В режиме несущей частоты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кпд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оч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высокий примерно в 2 раза больше чем при сеточной модуляции.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транзисторных радиопередатчиках коллекторный модулятор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ис. 1, а, б) являются транзисторными аналогами  анодного ламповых модуляторов.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D0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16D31C" wp14:editId="41ADC1D9">
            <wp:extent cx="3096000" cy="1838844"/>
            <wp:effectExtent l="0" t="0" r="0" b="9525"/>
            <wp:docPr id="20" name="Рисунок 2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1838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u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ВЧ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напряжение модулируемых колебаний: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Tp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низкочастотный трансформатор; C1, С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, L1 — конденсаторы и катушка индуктивности развязывающих цепей по высоким и низким частотам; R и R1 — резисторы делителя постоянного напряжения в цепи питания транзистора; ЕК — напряжение, подаваемое на коллектор транзистора. Транзистор</w:t>
      </w:r>
      <w:proofErr w:type="gram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резонансным контуром из катушки индуктивности L и конденсатора С образуют управляемый усилитель колебаний с несущей частотой, коэффициент усиления которого изменяется при изменении </w:t>
      </w:r>
      <w:proofErr w:type="spellStart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uM</w:t>
      </w:r>
      <w:proofErr w:type="spellEnd"/>
      <w:r w:rsidRPr="00F73D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D06" w:rsidRPr="00F73D06" w:rsidRDefault="00F73D06" w:rsidP="00F73D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1A9"/>
    <w:rsid w:val="008931A9"/>
    <w:rsid w:val="00A0533B"/>
    <w:rsid w:val="00A8090B"/>
    <w:rsid w:val="00CA6E29"/>
    <w:rsid w:val="00F7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090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80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9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090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80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9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2285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Василий</cp:lastModifiedBy>
  <cp:revision>4</cp:revision>
  <dcterms:created xsi:type="dcterms:W3CDTF">2020-01-10T13:07:00Z</dcterms:created>
  <dcterms:modified xsi:type="dcterms:W3CDTF">2021-01-22T08:02:00Z</dcterms:modified>
</cp:coreProperties>
</file>